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AA1A00" w:rsidRPr="00AA1A00" w:rsidRDefault="00AA1A00" w:rsidP="00211BC6">
      <w:pPr>
        <w:jc w:val="right"/>
        <w:rPr>
          <w:rFonts w:ascii="Times New Roman" w:hAnsi="Times New Roman" w:cs="Times New Roman"/>
          <w:b/>
          <w:color w:val="FF0000"/>
        </w:rPr>
      </w:pPr>
      <w:r w:rsidRPr="00AA1A00">
        <w:rPr>
          <w:rFonts w:ascii="Times New Roman" w:hAnsi="Times New Roman" w:cs="Times New Roman"/>
          <w:b/>
          <w:color w:val="FF0000"/>
        </w:rPr>
        <w:t>(заполняется на каждый товар отдельно)</w:t>
      </w:r>
    </w:p>
    <w:p w:rsidR="00211BC6" w:rsidRDefault="00211BC6" w:rsidP="00211BC6">
      <w:pPr>
        <w:jc w:val="right"/>
      </w:pP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610FB4">
        <w:rPr>
          <w:rFonts w:ascii="Times New Roman" w:hAnsi="Times New Roman" w:cs="Times New Roman"/>
          <w:sz w:val="32"/>
          <w:szCs w:val="32"/>
        </w:rPr>
        <w:t>Электронная рулетка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610FB4" w:rsidRPr="00610FB4">
        <w:rPr>
          <w:rFonts w:ascii="Times New Roman" w:hAnsi="Times New Roman" w:cs="Times New Roman"/>
          <w:sz w:val="32"/>
          <w:szCs w:val="32"/>
        </w:rPr>
        <w:t>265112.390.000012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r w:rsidR="00610FB4">
        <w:rPr>
          <w:rFonts w:ascii="Times New Roman" w:hAnsi="Times New Roman" w:cs="Times New Roman"/>
          <w:sz w:val="32"/>
          <w:szCs w:val="32"/>
        </w:rPr>
        <w:t>Казахойл Актобе</w:t>
      </w:r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Pr="005445D1" w:rsidRDefault="00610FB4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Техническая</w:t>
      </w:r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 xml:space="preserve">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softHyphen/>
      </w:r>
      <w:r>
        <w:rPr>
          <w:rFonts w:ascii="Times New Roman" w:hAnsi="Times New Roman" w:cs="Times New Roman"/>
          <w:sz w:val="32"/>
          <w:szCs w:val="32"/>
        </w:rPr>
        <w:softHyphen/>
      </w:r>
      <w:r w:rsidRPr="00610FB4">
        <w:t xml:space="preserve"> </w:t>
      </w:r>
      <w:r w:rsidR="008A0676">
        <w:rPr>
          <w:rFonts w:ascii="Times New Roman" w:hAnsi="Times New Roman" w:cs="Times New Roman"/>
          <w:sz w:val="32"/>
          <w:szCs w:val="32"/>
        </w:rPr>
        <w:t>Электронная  рулетка: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>Электронная трехфункциональная рулетка – измерительное устройство, которое состоит из трехфункционального датчика, барабана для ленты с электроникой и LCD-дисплеем, измерительной ленты определенной длины, корпуса и заземляющего устройства.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 xml:space="preserve">Трехфункциональные рулетки могут эксплуатироваться на цистернах либо резервуарах открытого типа, на герметичных резервуарах и на танкерах. 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>Критерий №1 – Технические характеристики: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>Представление показаний – звуковое/визуальное;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 xml:space="preserve">Минимальный определяемый уровень жидкости – 3 мм; 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 xml:space="preserve">Минимальный определяемый уровень жидкости на дне резервуара – 10 мм; 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 xml:space="preserve">Погрешность датчика при измерении уровня ± 1 мм; 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>Маркировка ленты измерительного устройства – метрическая/английские единицы измерения;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 xml:space="preserve">Цена деления ленты измерительного устройства – 1 мм; 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 xml:space="preserve">Единицы измерения температуры – градус Цельсия; 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>Точность в пределах диапазона калибровки ± 0,2 градусов Цельсия;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 xml:space="preserve">Длина рулетки – 25 метров; 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 xml:space="preserve">Дисплей – цифровой жидкокристаллический 1/2''; 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lastRenderedPageBreak/>
        <w:t>Расход батареи – 1,3 мА (в воздухе) 2,6 мА (в жидкости);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 xml:space="preserve">Рабочая температура – </w:t>
      </w:r>
      <w:proofErr w:type="gramStart"/>
      <w:r w:rsidRPr="00610FB4">
        <w:rPr>
          <w:rFonts w:ascii="Times New Roman" w:hAnsi="Times New Roman" w:cs="Times New Roman"/>
          <w:sz w:val="32"/>
          <w:szCs w:val="32"/>
        </w:rPr>
        <w:t>от</w:t>
      </w:r>
      <w:proofErr w:type="gramEnd"/>
      <w:r w:rsidRPr="00610FB4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610FB4">
        <w:rPr>
          <w:rFonts w:ascii="Times New Roman" w:hAnsi="Times New Roman" w:cs="Times New Roman"/>
          <w:sz w:val="32"/>
          <w:szCs w:val="32"/>
        </w:rPr>
        <w:t>минус</w:t>
      </w:r>
      <w:proofErr w:type="gramEnd"/>
      <w:r w:rsidRPr="00610FB4">
        <w:rPr>
          <w:rFonts w:ascii="Times New Roman" w:hAnsi="Times New Roman" w:cs="Times New Roman"/>
          <w:sz w:val="32"/>
          <w:szCs w:val="32"/>
        </w:rPr>
        <w:t xml:space="preserve"> 25 до плюс 60 градусов Цельсия;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>Питание прибора батарея – 9</w:t>
      </w:r>
      <w:proofErr w:type="gramStart"/>
      <w:r w:rsidRPr="00610FB4">
        <w:rPr>
          <w:rFonts w:ascii="Times New Roman" w:hAnsi="Times New Roman" w:cs="Times New Roman"/>
          <w:sz w:val="32"/>
          <w:szCs w:val="32"/>
        </w:rPr>
        <w:t xml:space="preserve"> В</w:t>
      </w:r>
      <w:proofErr w:type="gramEnd"/>
      <w:r w:rsidRPr="00610FB4">
        <w:rPr>
          <w:rFonts w:ascii="Times New Roman" w:hAnsi="Times New Roman" w:cs="Times New Roman"/>
          <w:sz w:val="32"/>
          <w:szCs w:val="32"/>
        </w:rPr>
        <w:t>;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>Вес – не более 8 кг;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>Количество – 1 шт.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>Особенности  рулетки: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 xml:space="preserve">Проводящая поверхность рулетки для отвода статического заряда. Заземляющий кабель с зажимом. Тормозной механизм, препятствующий самопроизвольному разматыванию ленты. Возможность быстрой замены ленты измерительного устройства. Водонепроницаемая электроника с герметизированными переключателями. Все крепления из нержавеющей стали. Нейлоновое покрытие алюминиевого корпуса барабана рулетки для небольшого веса. Индикатор разрядки батареи. Высокая видимость при дневном свете с ЖК-дисплеем. Кнопка </w:t>
      </w:r>
      <w:proofErr w:type="spellStart"/>
      <w:r w:rsidRPr="00610FB4">
        <w:rPr>
          <w:rFonts w:ascii="Times New Roman" w:hAnsi="Times New Roman" w:cs="Times New Roman"/>
          <w:sz w:val="32"/>
          <w:szCs w:val="32"/>
        </w:rPr>
        <w:t>Night</w:t>
      </w:r>
      <w:proofErr w:type="spellEnd"/>
      <w:r w:rsidRPr="00610FB4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10FB4">
        <w:rPr>
          <w:rFonts w:ascii="Times New Roman" w:hAnsi="Times New Roman" w:cs="Times New Roman"/>
          <w:sz w:val="32"/>
          <w:szCs w:val="32"/>
        </w:rPr>
        <w:t>Light</w:t>
      </w:r>
      <w:proofErr w:type="spellEnd"/>
      <w:r w:rsidRPr="00610FB4">
        <w:rPr>
          <w:rFonts w:ascii="Times New Roman" w:hAnsi="Times New Roman" w:cs="Times New Roman"/>
          <w:sz w:val="32"/>
          <w:szCs w:val="32"/>
        </w:rPr>
        <w:t>. Быстрые многократные измерения температуры. Рулетка для измерения уровня нефтепродуктов имеет IMO утверждение на обнаружение нефти/воды.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 xml:space="preserve">Критерий №2 – Документация, представляемая к заявке на участие в конкурсе: </w:t>
      </w:r>
      <w:proofErr w:type="gramStart"/>
      <w:r w:rsidRPr="00610FB4">
        <w:rPr>
          <w:rFonts w:ascii="Times New Roman" w:hAnsi="Times New Roman" w:cs="Times New Roman"/>
          <w:sz w:val="32"/>
          <w:szCs w:val="32"/>
        </w:rPr>
        <w:t>Потенциальный поставщик к заявкам на участие в закупках должен предоставить техническую спецификацию в виде электронного документа с указанием марки-модели, наименования завода-изготовителя, страны происхождения, характеристики и количества на каждый поставляемый товар по лотам, а также с указанием всех требований, условий, разделов и пунктов технической спецификации Заказчика в качестве выражения согласия с требованиями Заказчика.</w:t>
      </w:r>
      <w:proofErr w:type="gramEnd"/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 xml:space="preserve">Критерий №3 – Требования к поставляемому товару: Поставщик должен обеспечить упаковку товаров, способную предотвратить их от повреждения или порчи во время перевозки к конечному пункту назначения. Поставка товара должна быть осуществлена в соответствии с технической спецификацией и условиями договора.  </w:t>
      </w:r>
      <w:r w:rsidRPr="00610FB4">
        <w:rPr>
          <w:rFonts w:ascii="Times New Roman" w:hAnsi="Times New Roman" w:cs="Times New Roman"/>
          <w:sz w:val="32"/>
          <w:szCs w:val="32"/>
        </w:rPr>
        <w:lastRenderedPageBreak/>
        <w:t xml:space="preserve">Документация внутри и </w:t>
      </w:r>
      <w:proofErr w:type="gramStart"/>
      <w:r w:rsidRPr="00610FB4">
        <w:rPr>
          <w:rFonts w:ascii="Times New Roman" w:hAnsi="Times New Roman" w:cs="Times New Roman"/>
          <w:sz w:val="32"/>
          <w:szCs w:val="32"/>
        </w:rPr>
        <w:t>вне</w:t>
      </w:r>
      <w:proofErr w:type="gramEnd"/>
      <w:r w:rsidRPr="00610FB4">
        <w:rPr>
          <w:rFonts w:ascii="Times New Roman" w:hAnsi="Times New Roman" w:cs="Times New Roman"/>
          <w:sz w:val="32"/>
          <w:szCs w:val="32"/>
        </w:rPr>
        <w:t xml:space="preserve"> должна строго соответствовать специальным требованиям, определенным международными стандартами.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>В ходе поставки вместе с поставляемым товаром предоставить паспорт и сертификат соответствия РК. По окончанию поставки – товары должны быть сданы комиссии с участием представителей цеха подготовки нефти и газа.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>Критерий №4 – Срок поставки: 30 дней.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>Критерий №5 – Место и условия поставки товара: DDP Склад покупателя: Актюбинская область, Мугалжарский район, месторождение Алибекмола, площадка №4.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1138BF"/>
    <w:rsid w:val="00211BC6"/>
    <w:rsid w:val="003426C1"/>
    <w:rsid w:val="005445D1"/>
    <w:rsid w:val="00610FB4"/>
    <w:rsid w:val="006C4B71"/>
    <w:rsid w:val="008A0676"/>
    <w:rsid w:val="00AA1A00"/>
    <w:rsid w:val="00D02C15"/>
    <w:rsid w:val="00E32053"/>
    <w:rsid w:val="00EF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Ichshanov Tulegen</cp:lastModifiedBy>
  <cp:revision>2</cp:revision>
  <dcterms:created xsi:type="dcterms:W3CDTF">2020-03-20T05:12:00Z</dcterms:created>
  <dcterms:modified xsi:type="dcterms:W3CDTF">2020-03-20T05:12:00Z</dcterms:modified>
</cp:coreProperties>
</file>